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E098" w14:textId="77777777" w:rsidR="00502032" w:rsidRPr="00502032" w:rsidRDefault="00502032">
      <w:pPr>
        <w:rPr>
          <w:b/>
          <w:bCs/>
          <w:sz w:val="32"/>
          <w:szCs w:val="32"/>
        </w:rPr>
      </w:pPr>
      <w:bookmarkStart w:id="0" w:name="_GoBack"/>
      <w:bookmarkEnd w:id="0"/>
      <w:r w:rsidRPr="00502032">
        <w:rPr>
          <w:b/>
          <w:bCs/>
          <w:sz w:val="32"/>
          <w:szCs w:val="32"/>
        </w:rPr>
        <w:t>Metoder i billedkunst</w:t>
      </w:r>
    </w:p>
    <w:p w14:paraId="35F11165" w14:textId="113BCE65" w:rsidR="007D2484" w:rsidRDefault="007D2484">
      <w:r>
        <w:t>De mest anvendte metoder i billedkunst er formal-, betydnings- og socialanalyse</w:t>
      </w:r>
      <w:r w:rsidR="00822B14">
        <w:t>n</w:t>
      </w:r>
      <w:r>
        <w:t xml:space="preserve">. </w:t>
      </w:r>
    </w:p>
    <w:p w14:paraId="3E69B17D" w14:textId="77777777" w:rsidR="00C10842" w:rsidRDefault="00C10842"/>
    <w:p w14:paraId="05C5A1DA" w14:textId="77CAD61C" w:rsidR="00EF0809" w:rsidRDefault="007D2484" w:rsidP="00145B07">
      <w:r>
        <w:t xml:space="preserve">I </w:t>
      </w:r>
      <w:r w:rsidRPr="00B80D4A">
        <w:rPr>
          <w:b/>
          <w:bCs/>
        </w:rPr>
        <w:t>formalanalysen</w:t>
      </w:r>
      <w:r>
        <w:t xml:space="preserve"> undersøger man de formelle virkemidler i kunst. </w:t>
      </w:r>
      <w:r w:rsidR="00145B07">
        <w:t xml:space="preserve">Målet med formalanalysen er at </w:t>
      </w:r>
      <w:r w:rsidR="00145B07" w:rsidRPr="00145B07">
        <w:t xml:space="preserve">sige noget om et værks formelle træk. </w:t>
      </w:r>
    </w:p>
    <w:p w14:paraId="6F132C7E" w14:textId="6B59CAA8" w:rsidR="00145B07" w:rsidRPr="00145B07" w:rsidRDefault="00EF0809" w:rsidP="00145B07">
      <w:r>
        <w:t xml:space="preserve">I formalanalysen spørges ind til, </w:t>
      </w:r>
      <w:r w:rsidR="00BF1A47">
        <w:t>h</w:t>
      </w:r>
      <w:r w:rsidR="00145B07" w:rsidRPr="00145B07">
        <w:t>vilke virkemidler</w:t>
      </w:r>
      <w:r w:rsidR="00BF1A47">
        <w:t xml:space="preserve"> der</w:t>
      </w:r>
      <w:r w:rsidR="00145B07" w:rsidRPr="00145B07">
        <w:t xml:space="preserve"> anvendes i værket, og hvordan</w:t>
      </w:r>
      <w:r w:rsidR="00BF1A47">
        <w:t xml:space="preserve"> de</w:t>
      </w:r>
      <w:r w:rsidR="00145B07" w:rsidRPr="00145B07">
        <w:t xml:space="preserve"> hænge</w:t>
      </w:r>
      <w:r w:rsidR="00BF1A47">
        <w:t xml:space="preserve">r sammen. </w:t>
      </w:r>
      <w:r w:rsidR="00145B07" w:rsidRPr="00145B07">
        <w:t> </w:t>
      </w:r>
      <w:r w:rsidR="00BF1A47">
        <w:t>Formalanalysen er en o</w:t>
      </w:r>
      <w:r w:rsidR="00145B07" w:rsidRPr="00145B07">
        <w:t>bjektiv analyse af sammenhænge mellem de forskellige visuelle virkemidler i værket</w:t>
      </w:r>
      <w:r>
        <w:t xml:space="preserve"> og</w:t>
      </w:r>
      <w:r w:rsidR="00BF1A47">
        <w:t xml:space="preserve"> kræver </w:t>
      </w:r>
      <w:r>
        <w:t xml:space="preserve">derfor </w:t>
      </w:r>
      <w:r w:rsidR="00BF1A47">
        <w:t>forudgående viden om farver, komposition mm.</w:t>
      </w:r>
      <w:r>
        <w:t xml:space="preserve"> Formalanalysen bruges som e</w:t>
      </w:r>
      <w:r w:rsidR="00145B07" w:rsidRPr="00145B07">
        <w:t>n slags måleinstrument, der undersøger et værks udseende og effekter</w:t>
      </w:r>
      <w:r>
        <w:t xml:space="preserve">. </w:t>
      </w:r>
    </w:p>
    <w:p w14:paraId="177C028E" w14:textId="77777777" w:rsidR="00145B07" w:rsidRDefault="00145B07"/>
    <w:p w14:paraId="1AFDA0D1" w14:textId="6AE87E45" w:rsidR="007D2484" w:rsidRDefault="00B80D4A">
      <w:r w:rsidRPr="00B80D4A">
        <w:t>I</w:t>
      </w:r>
      <w:r>
        <w:rPr>
          <w:b/>
          <w:bCs/>
        </w:rPr>
        <w:t xml:space="preserve"> b</w:t>
      </w:r>
      <w:r w:rsidRPr="00B80D4A">
        <w:rPr>
          <w:b/>
          <w:bCs/>
        </w:rPr>
        <w:t>etydningsanalysen</w:t>
      </w:r>
      <w:r>
        <w:t xml:space="preserve"> fokuserer man på symboler i kunsten. Her skelner man mellem den præ-ikonografisk analyse (umiddelbar registrering af symboler/indhold), den ikonografiske analyse (En undersøgelse af symbolernes betydning i samtiden) og den ikonologiske analyse (Undersøgelse af værkerne i forhold til kunsthistorie og samtid) </w:t>
      </w:r>
    </w:p>
    <w:p w14:paraId="62133FD8" w14:textId="3D673267" w:rsidR="00EF6592" w:rsidRPr="00EF6592" w:rsidRDefault="00EF6592" w:rsidP="00EF6592">
      <w:r w:rsidRPr="00EF6592">
        <w:t>Målet med betydningsanalysen er at</w:t>
      </w:r>
      <w:r>
        <w:rPr>
          <w:b/>
          <w:bCs/>
        </w:rPr>
        <w:t xml:space="preserve"> </w:t>
      </w:r>
      <w:r w:rsidRPr="00EF6592">
        <w:t>sige noget om, hvad vær</w:t>
      </w:r>
      <w:r w:rsidRPr="00EF6592">
        <w:softHyphen/>
        <w:t>ket betyder på et indholdsmæssigt eller symbolsk pla</w:t>
      </w:r>
      <w:r>
        <w:t xml:space="preserve">n. Der </w:t>
      </w:r>
      <w:r w:rsidR="00AC7A66">
        <w:t xml:space="preserve">spørges ind til </w:t>
      </w:r>
      <w:r w:rsidRPr="00EF6592">
        <w:t>symboler og tegn i værket</w:t>
      </w:r>
      <w:r w:rsidR="00AC7A66">
        <w:t xml:space="preserve">. </w:t>
      </w:r>
      <w:r w:rsidRPr="00EF6592">
        <w:t xml:space="preserve"> Hvad betyder symbolerne i den givne periode</w:t>
      </w:r>
      <w:r w:rsidR="00C10842">
        <w:t xml:space="preserve"> og for hvem</w:t>
      </w:r>
      <w:r w:rsidRPr="00EF6592">
        <w:t xml:space="preserve">? </w:t>
      </w:r>
      <w:r w:rsidR="00274A75">
        <w:t>Betydningsanalysen kan tones alt efter fokus</w:t>
      </w:r>
      <w:r w:rsidRPr="00EF6592">
        <w:t xml:space="preserve">: </w:t>
      </w:r>
      <w:r w:rsidR="00C10842">
        <w:t>P</w:t>
      </w:r>
      <w:r w:rsidRPr="00EF6592">
        <w:t>sykoanalyse, queer-teori, biografisk analyse m.m.</w:t>
      </w:r>
      <w:r w:rsidR="00274A75">
        <w:t xml:space="preserve"> </w:t>
      </w:r>
      <w:r w:rsidR="00C10842">
        <w:t>B</w:t>
      </w:r>
      <w:r w:rsidR="006B08A8">
        <w:t xml:space="preserve">etydningsanalysen bruges </w:t>
      </w:r>
      <w:r w:rsidR="003E5C3C">
        <w:t xml:space="preserve">kort sagt </w:t>
      </w:r>
      <w:r w:rsidR="006B08A8">
        <w:t>som e</w:t>
      </w:r>
      <w:r w:rsidRPr="00EF6592">
        <w:t>t redskab til overordnet set at afdække symboler, motiv og tema i et værk i forhold til samtid</w:t>
      </w:r>
    </w:p>
    <w:p w14:paraId="744102BE" w14:textId="17851BE9" w:rsidR="00EF6592" w:rsidRDefault="00EF6592" w:rsidP="00EF6592">
      <w:r w:rsidRPr="00EF6592">
        <w:t> </w:t>
      </w:r>
    </w:p>
    <w:p w14:paraId="0F0F452D" w14:textId="45BC4CB1" w:rsidR="00B80D4A" w:rsidRDefault="00B80D4A">
      <w:r>
        <w:t xml:space="preserve">I </w:t>
      </w:r>
      <w:r w:rsidRPr="00B80D4A">
        <w:rPr>
          <w:b/>
          <w:bCs/>
        </w:rPr>
        <w:t>socialanalysen</w:t>
      </w:r>
      <w:r>
        <w:t xml:space="preserve"> fokuserer man på værkets samtid og omstændighederne omkring tilblivelsen. Man undersøger f.eks. hvorvidt værket er et bestillingsværk</w:t>
      </w:r>
      <w:r w:rsidR="003E5C3C">
        <w:t xml:space="preserve"> og om der ligger særlige </w:t>
      </w:r>
      <w:r>
        <w:t>biografiske forhold eller ideologier</w:t>
      </w:r>
      <w:r w:rsidR="003E5C3C">
        <w:t xml:space="preserve"> bag</w:t>
      </w:r>
      <w:r>
        <w:t xml:space="preserve">. Fokus ligger især på værket som kommunikation. </w:t>
      </w:r>
    </w:p>
    <w:p w14:paraId="2DCFB745" w14:textId="197DD952" w:rsidR="006B08A8" w:rsidRPr="006B08A8" w:rsidRDefault="006B08A8" w:rsidP="006B08A8">
      <w:r w:rsidRPr="006B08A8">
        <w:t>Målet med socialanalysen er at sige noget om, hvem værket betyder noget for i en historisk eller nutidig sammenhæng</w:t>
      </w:r>
      <w:r>
        <w:t>. Man spørger ind til</w:t>
      </w:r>
      <w:r w:rsidR="003E5C3C">
        <w:t>,</w:t>
      </w:r>
      <w:r>
        <w:t xml:space="preserve"> h</w:t>
      </w:r>
      <w:r w:rsidRPr="006B08A8">
        <w:t xml:space="preserve">vilke sociale felter </w:t>
      </w:r>
      <w:r>
        <w:t xml:space="preserve">der </w:t>
      </w:r>
      <w:r w:rsidRPr="006B08A8">
        <w:t>optræder værket i? Ex. økonomiske, religiøse og politiske m.m.</w:t>
      </w:r>
      <w:r>
        <w:t xml:space="preserve"> Man undersøger </w:t>
      </w:r>
      <w:r w:rsidR="003E5C3C">
        <w:t xml:space="preserve">kort sagt </w:t>
      </w:r>
      <w:r w:rsidRPr="006B08A8">
        <w:t>kunstproduktion, reception, participation og distribution</w:t>
      </w:r>
      <w:r>
        <w:t xml:space="preserve"> i samtiden.</w:t>
      </w:r>
    </w:p>
    <w:p w14:paraId="3C1F1549" w14:textId="04782BFA" w:rsidR="006B08A8" w:rsidRPr="006B08A8" w:rsidRDefault="006B08A8" w:rsidP="006B08A8">
      <w:r w:rsidRPr="006B08A8">
        <w:t> </w:t>
      </w:r>
      <w:r w:rsidR="00C10842">
        <w:t xml:space="preserve">Socialanalysen bruges som et </w:t>
      </w:r>
      <w:r w:rsidRPr="006B08A8">
        <w:t>redskab til at afdække værkets formål eller hensigt i forhold til publikum og samtid</w:t>
      </w:r>
    </w:p>
    <w:p w14:paraId="57DD7B41" w14:textId="77777777" w:rsidR="00502032" w:rsidRDefault="00502032"/>
    <w:p w14:paraId="66CE5762" w14:textId="77777777" w:rsidR="00502032" w:rsidRPr="00502032" w:rsidRDefault="00502032">
      <w:pPr>
        <w:rPr>
          <w:b/>
          <w:bCs/>
        </w:rPr>
      </w:pPr>
      <w:r w:rsidRPr="00502032">
        <w:rPr>
          <w:b/>
          <w:bCs/>
        </w:rPr>
        <w:t xml:space="preserve">Fælles for alle metoder: </w:t>
      </w:r>
    </w:p>
    <w:p w14:paraId="14FB4496" w14:textId="77777777" w:rsidR="00502032" w:rsidRDefault="00B80D4A" w:rsidP="00502032">
      <w:r>
        <w:t xml:space="preserve">Billedkunst er et </w:t>
      </w:r>
      <w:r w:rsidRPr="00502032">
        <w:rPr>
          <w:b/>
          <w:bCs/>
        </w:rPr>
        <w:t xml:space="preserve">teoretisk og </w:t>
      </w:r>
      <w:r w:rsidR="007D2484" w:rsidRPr="00502032">
        <w:rPr>
          <w:b/>
          <w:bCs/>
        </w:rPr>
        <w:t xml:space="preserve">praktiske </w:t>
      </w:r>
      <w:r w:rsidRPr="00502032">
        <w:rPr>
          <w:b/>
          <w:bCs/>
        </w:rPr>
        <w:t>fag</w:t>
      </w:r>
      <w:r>
        <w:t>. Det betyder</w:t>
      </w:r>
      <w:r w:rsidR="00502032">
        <w:t>,</w:t>
      </w:r>
      <w:r>
        <w:t xml:space="preserve"> eleverne</w:t>
      </w:r>
      <w:r w:rsidR="00502032">
        <w:t xml:space="preserve"> kan vælge at bruge</w:t>
      </w:r>
      <w:r>
        <w:t xml:space="preserve"> egne praktiske værker </w:t>
      </w:r>
      <w:r w:rsidR="007D2484">
        <w:t>til at belyse teori og emne</w:t>
      </w:r>
      <w:r>
        <w:t>r</w:t>
      </w:r>
      <w:r w:rsidR="007D2484">
        <w:t>.</w:t>
      </w:r>
      <w:r>
        <w:t xml:space="preserve"> </w:t>
      </w:r>
      <w:r w:rsidR="00502032">
        <w:t xml:space="preserve">Der lægges op til, at eleverne prøver sig frem med forskellige materialer, metoder og strategier og iagttager og vurderer deres virkninger. </w:t>
      </w:r>
    </w:p>
    <w:p w14:paraId="0682FD3F" w14:textId="77777777" w:rsidR="007D2484" w:rsidRDefault="00502032">
      <w:r>
        <w:t xml:space="preserve">Endvidere skal alle </w:t>
      </w:r>
      <w:r w:rsidR="007D2484">
        <w:t xml:space="preserve">metoder tage afsæt i </w:t>
      </w:r>
      <w:r w:rsidR="007D2484" w:rsidRPr="00502032">
        <w:rPr>
          <w:b/>
          <w:bCs/>
        </w:rPr>
        <w:t>komparative analyser</w:t>
      </w:r>
      <w:r>
        <w:t xml:space="preserve"> af værker, der illustrerer det overordnede fokus. Det kan f.eks. være ud fra ismer, stilistiske træk, temaer mm. </w:t>
      </w:r>
    </w:p>
    <w:p w14:paraId="4F92A0CB" w14:textId="342379F9" w:rsidR="007D2484" w:rsidRDefault="007D2484">
      <w:r>
        <w:t xml:space="preserve">Overordnet set er </w:t>
      </w:r>
      <w:r w:rsidRPr="00502032">
        <w:rPr>
          <w:b/>
          <w:bCs/>
        </w:rPr>
        <w:t>hermeneutikken</w:t>
      </w:r>
      <w:r>
        <w:t xml:space="preserve"> den paraply, der samler det, vi gør i de kunstneriske fag. </w:t>
      </w:r>
    </w:p>
    <w:sectPr w:rsidR="007D24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Noto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4"/>
    <w:rsid w:val="00145B07"/>
    <w:rsid w:val="00274A75"/>
    <w:rsid w:val="003E5C3C"/>
    <w:rsid w:val="00502032"/>
    <w:rsid w:val="006B08A8"/>
    <w:rsid w:val="007D2484"/>
    <w:rsid w:val="00822B14"/>
    <w:rsid w:val="00AC7A66"/>
    <w:rsid w:val="00B80D4A"/>
    <w:rsid w:val="00BF1A47"/>
    <w:rsid w:val="00C10842"/>
    <w:rsid w:val="00E5631A"/>
    <w:rsid w:val="00EF0809"/>
    <w:rsid w:val="00EF6592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DA6C"/>
  <w15:chartTrackingRefBased/>
  <w15:docId w15:val="{F7F9A438-0992-40F0-8C84-7EFC2E3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D2484"/>
    <w:pPr>
      <w:autoSpaceDE w:val="0"/>
      <w:autoSpaceDN w:val="0"/>
      <w:adjustRightInd w:val="0"/>
      <w:spacing w:after="0" w:line="240" w:lineRule="auto"/>
    </w:pPr>
    <w:rPr>
      <w:rFonts w:ascii="Noto Serif" w:hAnsi="Noto Serif" w:cs="Noto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67ECAA90284DAB16778A72F2F4FE" ma:contentTypeVersion="11" ma:contentTypeDescription="Create a new document." ma:contentTypeScope="" ma:versionID="ff9a6025f5a1b7699c974fbccccd3141">
  <xsd:schema xmlns:xsd="http://www.w3.org/2001/XMLSchema" xmlns:xs="http://www.w3.org/2001/XMLSchema" xmlns:p="http://schemas.microsoft.com/office/2006/metadata/properties" xmlns:ns3="d89716aa-160b-452d-abe3-92369074a409" xmlns:ns4="9ef31c98-8f0d-4186-b068-7d6c586ff344" targetNamespace="http://schemas.microsoft.com/office/2006/metadata/properties" ma:root="true" ma:fieldsID="69802f33a60dfb9a0fd93b0fbce345f0" ns3:_="" ns4:_="">
    <xsd:import namespace="d89716aa-160b-452d-abe3-92369074a409"/>
    <xsd:import namespace="9ef31c98-8f0d-4186-b068-7d6c586ff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16aa-160b-452d-abe3-92369074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1c98-8f0d-4186-b068-7d6c586ff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D2B5E-7C9E-4BD1-B4F2-8E40091BE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0E999-1B34-4B07-966B-835A7D09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716aa-160b-452d-abe3-92369074a409"/>
    <ds:schemaRef ds:uri="9ef31c98-8f0d-4186-b068-7d6c586f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AE1C5-CF19-477E-9298-2E365A8A73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f31c98-8f0d-4186-b068-7d6c586ff344"/>
    <ds:schemaRef ds:uri="d89716aa-160b-452d-abe3-92369074a4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 Steenholdt Thrane</dc:creator>
  <cp:keywords/>
  <dc:description/>
  <cp:lastModifiedBy>Mads Bybæk Pedersen</cp:lastModifiedBy>
  <cp:revision>2</cp:revision>
  <dcterms:created xsi:type="dcterms:W3CDTF">2019-12-06T14:01:00Z</dcterms:created>
  <dcterms:modified xsi:type="dcterms:W3CDTF">2019-12-06T14:01:00Z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0x010100C27E67ECAA90284DAB16778A72F2F4FE</vt:lpwstr>
  </property>
</Properties>
</file>